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tabs>
          <w:tab w:val="clear" w:pos="708"/>
          <w:tab w:val="left" w:pos="993" w:leader="none"/>
          <w:tab w:val="center" w:pos="6804" w:leader="none"/>
        </w:tabs>
        <w:ind w:left="993" w:hanging="993"/>
        <w:jc w:val="center"/>
        <w:rPr>
          <w:b/>
          <w:b/>
          <w:bCs/>
        </w:rPr>
      </w:pPr>
      <w:r>
        <w:rPr>
          <w:b/>
          <w:bCs/>
        </w:rPr>
        <w:t xml:space="preserve">Porovnání všech položek výpočtu ceny pro vodné a stočné podle </w:t>
      </w:r>
    </w:p>
    <w:p>
      <w:pPr>
        <w:pStyle w:val="Tlotextu"/>
        <w:tabs>
          <w:tab w:val="clear" w:pos="708"/>
          <w:tab w:val="left" w:pos="993" w:leader="none"/>
          <w:tab w:val="center" w:pos="6804" w:leader="none"/>
        </w:tabs>
        <w:ind w:left="993" w:hanging="993"/>
        <w:jc w:val="center"/>
        <w:rPr>
          <w:b/>
          <w:b/>
          <w:bCs/>
        </w:rPr>
      </w:pPr>
      <w:r>
        <w:rPr>
          <w:b/>
          <w:bCs/>
        </w:rPr>
        <w:t xml:space="preserve">cenových předpisů pro vodné a stočné </w:t>
      </w:r>
    </w:p>
    <w:p>
      <w:pPr>
        <w:pStyle w:val="Tlotextu"/>
        <w:tabs>
          <w:tab w:val="clear" w:pos="708"/>
          <w:tab w:val="left" w:pos="993" w:leader="none"/>
          <w:tab w:val="center" w:pos="6804" w:leader="none"/>
        </w:tabs>
        <w:ind w:left="993" w:hanging="993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lotextu"/>
        <w:tabs>
          <w:tab w:val="clear" w:pos="708"/>
          <w:tab w:val="left" w:pos="993" w:leader="none"/>
          <w:tab w:val="center" w:pos="6804" w:leader="none"/>
        </w:tabs>
        <w:ind w:left="993" w:hanging="993"/>
        <w:jc w:val="center"/>
        <w:rPr/>
      </w:pPr>
      <w:r>
        <w:rPr>
          <w:b/>
          <w:bCs/>
          <w:i/>
          <w:color w:val="FF0000"/>
          <w:sz w:val="22"/>
          <w:szCs w:val="22"/>
        </w:rPr>
        <w:t>(za kalendářní rok 2020 a dosažené skutečnosti v témže roce)</w:t>
      </w:r>
      <w:r>
        <w:rPr>
          <w:b/>
          <w:bCs/>
          <w:i/>
          <w:color w:val="FF0000"/>
          <w:sz w:val="22"/>
          <w:szCs w:val="22"/>
          <w:highlight w:val="black"/>
        </w:rPr>
        <w:t xml:space="preserve"> </w:t>
      </w:r>
      <w:r>
        <w:rPr>
          <w:b/>
          <w:bCs/>
          <w:i/>
          <w:color w:val="FF0000"/>
          <w:sz w:val="22"/>
          <w:szCs w:val="22"/>
          <w:highlight w:val="black"/>
        </w:rPr>
        <w:t>1-3/2020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2835" w:hanging="3"/>
        <w:jc w:val="both"/>
        <w:rPr/>
      </w:pPr>
      <w:r>
        <w:rPr/>
      </w:r>
    </w:p>
    <w:tbl>
      <w:tblPr>
        <w:tblW w:w="968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9"/>
        <w:gridCol w:w="3685"/>
        <w:gridCol w:w="806"/>
        <w:gridCol w:w="900"/>
        <w:gridCol w:w="876"/>
        <w:gridCol w:w="891"/>
        <w:gridCol w:w="893"/>
        <w:gridCol w:w="849"/>
      </w:tblGrid>
      <w:tr>
        <w:trPr>
          <w:cantSplit w:val="true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Řádek</w:t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Funkce"/>
              <w:rPr>
                <w:b/>
                <w:b/>
                <w:bCs/>
              </w:rPr>
            </w:pPr>
            <w:r>
              <w:rPr>
                <w:b/>
                <w:bCs/>
                <w:position w:val="-5"/>
              </w:rPr>
              <w:t>Náklady pro výpočet ceny pro vodné a stočné</w:t>
            </w:r>
          </w:p>
        </w:tc>
      </w:tr>
      <w:tr>
        <w:trPr>
          <w:cantSplit w:val="true"/>
        </w:trPr>
        <w:tc>
          <w:tcPr>
            <w:tcW w:w="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Nákladové položky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Funkce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Voda pitná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Funkce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Voda odpadní</w:t>
            </w:r>
          </w:p>
        </w:tc>
      </w:tr>
      <w:tr>
        <w:trPr>
          <w:cantSplit w:val="true"/>
        </w:trPr>
        <w:tc>
          <w:tcPr>
            <w:tcW w:w="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Funkce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Funkce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position w:val="-4"/>
                <w:sz w:val="20"/>
                <w:szCs w:val="20"/>
              </w:rPr>
              <w:t>2020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Funkce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Rozdíl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Funkce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2020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Funkce"/>
              <w:jc w:val="left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2020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Funkce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Rozdíl</w:t>
            </w:r>
          </w:p>
        </w:tc>
      </w:tr>
      <w:tr>
        <w:trPr>
          <w:cantSplit w:val="true"/>
        </w:trPr>
        <w:tc>
          <w:tcPr>
            <w:tcW w:w="779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Skuteč.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Kalkul.</w:t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Skuteč.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Kalkul.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dpis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Materiál</w:t>
            </w:r>
          </w:p>
        </w:tc>
        <w:tc>
          <w:tcPr>
            <w:tcW w:w="8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 surová voda podzemní + povrchová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- pitná voda převzatá + odpadní voda předaná k čištění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120.900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126.667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 chemikálie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1.4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 ostatní materiál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Energie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 elektrická energie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 ostatní energie (plyn, pevná a kapalná energie)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Mzdy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 přímé mzdy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1.667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1.667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 ostatní osobní náklady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Ostatní přímé náklady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- odpisy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74.191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74.191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62.804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62.804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 opravy infrastrukturního majetku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6.700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700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1.400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 nájem infrastrukturního majetku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4.4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- prostředky obnovy infrastrukturního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majetku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Provozní náklady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5.1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 poplatky za vypouštění odpadních vod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5.2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-ostatní provozní náklady externí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9.135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5.000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12.450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13.350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5.3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-ostatní provozní náklady ve vlastní režii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Finanční náklady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Finanční výnosy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Výrobní režie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Správní režie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Úplné vlastní náklady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Hodnota souvisejícího infrastrukturního majetku podle VÚME       mil.Kč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4,673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4,673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6,187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6,187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Pořizovací cena souvisejícího provozního hmotného majetku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Počet pracovníků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0,7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vertAlign w:val="superscript"/>
              </w:rPr>
            </w:pPr>
            <w:r>
              <w:rPr/>
              <w:t>Voda pitná fakturovaná v  m</w:t>
            </w:r>
            <w:r>
              <w:rPr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6.033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6.666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 z toho domácnosti v  m</w:t>
            </w:r>
            <w:r>
              <w:rPr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3.016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3.333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F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Voda odpadní odváděná fakturovaná v m</w:t>
            </w:r>
            <w:r>
              <w:rPr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4.282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4.333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 z toho domácnosti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3.111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3.333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/>
              <w:t>Voda srážková fakturovaná v m</w:t>
            </w:r>
            <w:r>
              <w:rPr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Voda odpadní čištěná v m</w:t>
            </w:r>
            <w:r>
              <w:rPr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vertAlign w:val="superscript"/>
              </w:rPr>
            </w:pPr>
            <w:r>
              <w:rPr/>
              <w:t>Pitná nebo odpadní voda převzatá v m</w:t>
            </w:r>
            <w:r>
              <w:rPr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6.082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6.666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vertAlign w:val="superscript"/>
              </w:rPr>
            </w:pPr>
            <w:r>
              <w:rPr/>
              <w:t>Pitná nebo odpadní voda předaná v  m</w:t>
            </w:r>
            <w:r>
              <w:rPr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4.404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6.666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3.233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3.333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/>
        <w:tab/>
        <w:t>Pro období</w:t>
        <w:tab/>
        <w:tab/>
        <w:tab/>
        <w:t xml:space="preserve">          01-04/2020     05-12/2020       01-04/2020      05-12/2020</w:t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5"/>
        <w:gridCol w:w="2577"/>
        <w:gridCol w:w="773"/>
        <w:gridCol w:w="1323"/>
        <w:gridCol w:w="1294"/>
        <w:gridCol w:w="1294"/>
        <w:gridCol w:w="1295"/>
      </w:tblGrid>
      <w:tr>
        <w:trPr>
          <w:cantSplit w:val="true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CENA pro vodné, stočné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/>
              <w:t>Kč.m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38,78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10,43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CENA pro vodné, stočné + DPH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Kč.m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mport1"/>
              <w:tabs>
                <w:tab w:val="clear" w:pos="648"/>
                <w:tab w:val="clear" w:pos="1512"/>
                <w:tab w:val="clear" w:pos="2376"/>
                <w:tab w:val="clear" w:pos="3240"/>
                <w:tab w:val="clear" w:pos="4104"/>
                <w:tab w:val="clear" w:pos="4968"/>
                <w:tab w:val="clear" w:pos="5832"/>
                <w:tab w:val="clear" w:pos="6696"/>
                <w:tab w:val="clear" w:pos="7560"/>
                <w:tab w:val="clear" w:pos="8424"/>
              </w:tabs>
              <w:jc w:val="left"/>
              <w:rPr>
                <w:lang w:val="cs-CZ"/>
              </w:rPr>
            </w:pPr>
            <w:r>
              <w:rPr>
                <w:lang w:val="cs-CZ"/>
              </w:rPr>
              <w:t>44,60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Vysvětlivky – pouze pro plátce DPH: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V roce 2020 došlo ke změně DPH u vodného – snížení z 15% na 10%.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Každá obec měla mít pro rok 2020 připravené dvě kalkulace ceny a to pro období: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1) leden – duben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2) květen – prosinec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>Dle vysvětlení MZe:</w:t>
        <w:tab/>
        <w:t xml:space="preserve"> „Obec musí každoročně sestavovat kalkulaci, přestože nechce měnit cenu – mění se výše nákladů, předpokládané fakturované množství a kalkulovaný zisk, popř. ztráta v závislosti na skutečnosti předcházejícího roku.“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To, že se nakonec celý rok 2020 fakturoval s jednotnou daní 10% (pokud se nedělali odečty ke konci dubna) plyne z předpisů ministerstva financí.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Pro ministerstvo zemědělství a pro „Porovnání cen vodného a stočného“ je to tak, že pokud jste měli dvě kalkulace a vycházeli ze stejného základu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tj. např. vodné 10,00 Kč + DPH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(leden – duben 10,00 + DPH 15% = 11,50 Kč; květen – prosinec 10,00 + DPH 10% = 11,00 Kč)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děláte jedno porovnání vodného a stočného.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jste měli cenu s DPH – to znamená, že se vám v průběhu roku změnil základ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tj. např. vodné 10,00 Kč s DPH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(leden – duben základ 8,70 Kč bez DPH 15%; květen – prosinec základ 9,09 Kč bez DPH 10%)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děláte dvě porovnání za rok 2020 (období leden až duben; období květen až prosinec) protože došlo ke změně ceny !!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Pokud máte náklady vcelku, rozdělí se v poměru 1:3 do jednotlivých porovnání.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72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4472e4"/>
    <w:pPr>
      <w:keepNext w:val="true"/>
      <w:jc w:val="center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4472e4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4472e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4472e4"/>
    <w:pPr>
      <w:jc w:val="both"/>
    </w:pPr>
    <w:rPr>
      <w:sz w:val="24"/>
      <w:szCs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Funkce" w:customStyle="1">
    <w:name w:val="funkce"/>
    <w:basedOn w:val="Normal"/>
    <w:uiPriority w:val="99"/>
    <w:qFormat/>
    <w:rsid w:val="004472e4"/>
    <w:pPr>
      <w:jc w:val="center"/>
    </w:pPr>
    <w:rPr>
      <w:sz w:val="24"/>
      <w:szCs w:val="24"/>
    </w:rPr>
  </w:style>
  <w:style w:type="paragraph" w:styleId="Styl1" w:customStyle="1">
    <w:name w:val="Styl1"/>
    <w:basedOn w:val="Normal"/>
    <w:uiPriority w:val="99"/>
    <w:qFormat/>
    <w:rsid w:val="004472e4"/>
    <w:pPr/>
    <w:rPr>
      <w:rFonts w:ascii="Arial" w:hAnsi="Arial" w:cs="Arial"/>
      <w:sz w:val="24"/>
      <w:szCs w:val="24"/>
    </w:rPr>
  </w:style>
  <w:style w:type="paragraph" w:styleId="Import1" w:customStyle="1">
    <w:name w:val="Import 1"/>
    <w:uiPriority w:val="99"/>
    <w:qFormat/>
    <w:rsid w:val="004472e4"/>
    <w:pPr>
      <w:widowControl/>
      <w:tabs>
        <w:tab w:val="clear" w:pos="708"/>
        <w:tab w:val="left" w:pos="648" w:leader="none"/>
        <w:tab w:val="left" w:pos="1512" w:leader="none"/>
        <w:tab w:val="left" w:pos="2376" w:leader="none"/>
        <w:tab w:val="left" w:pos="3240" w:leader="none"/>
        <w:tab w:val="left" w:pos="4104" w:leader="none"/>
        <w:tab w:val="left" w:pos="4968" w:leader="none"/>
        <w:tab w:val="left" w:pos="5832" w:leader="none"/>
        <w:tab w:val="left" w:pos="6696" w:leader="none"/>
        <w:tab w:val="left" w:pos="7560" w:leader="none"/>
        <w:tab w:val="left" w:pos="8424" w:leader="none"/>
      </w:tabs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cs-CZ" w:bidi="ar-SA"/>
    </w:rPr>
  </w:style>
  <w:style w:type="paragraph" w:styleId="ListParagraph">
    <w:name w:val="List Paragraph"/>
    <w:basedOn w:val="Normal"/>
    <w:uiPriority w:val="34"/>
    <w:qFormat/>
    <w:rsid w:val="002a7f3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LibreOffice/6.3.5.2$Windows_X86_64 LibreOffice_project/dd0751754f11728f69b42ee2af66670068624673</Application>
  <Pages>2</Pages>
  <Words>529</Words>
  <Characters>2604</Characters>
  <CharactersWithSpaces>3041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2021-03-18T12:11:00Z</dcterms:created>
  <dc:creator>Veselá</dc:creator>
  <dc:description/>
  <dc:language>cs-CZ</dc:language>
  <cp:lastModifiedBy/>
  <cp:lastPrinted>2021-04-13T11:54:25Z</cp:lastPrinted>
  <dcterms:modified xsi:type="dcterms:W3CDTF">2021-04-15T09:23:12Z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